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402E" w14:textId="77777777" w:rsidR="00502A24" w:rsidRDefault="00502A24" w:rsidP="00591DE9">
      <w:pPr>
        <w:spacing w:after="0" w:line="240" w:lineRule="auto"/>
        <w:jc w:val="center"/>
        <w:rPr>
          <w:b/>
          <w:smallCaps/>
          <w:shadow/>
          <w:sz w:val="32"/>
          <w:szCs w:val="32"/>
        </w:rPr>
      </w:pPr>
    </w:p>
    <w:p w14:paraId="4015BCE6" w14:textId="77777777" w:rsidR="00DE466B" w:rsidRPr="00591DE9" w:rsidRDefault="00DE466B" w:rsidP="00591DE9">
      <w:pPr>
        <w:spacing w:after="0" w:line="240" w:lineRule="auto"/>
        <w:jc w:val="center"/>
        <w:rPr>
          <w:b/>
          <w:smallCaps/>
          <w:shadow/>
          <w:sz w:val="32"/>
          <w:szCs w:val="32"/>
        </w:rPr>
      </w:pPr>
      <w:r w:rsidRPr="00591DE9">
        <w:rPr>
          <w:b/>
          <w:smallCaps/>
          <w:shadow/>
          <w:sz w:val="32"/>
          <w:szCs w:val="32"/>
        </w:rPr>
        <w:t>SESEC</w:t>
      </w:r>
    </w:p>
    <w:p w14:paraId="1CFC9681" w14:textId="6C832F3B" w:rsidR="00DE466B" w:rsidRDefault="00804000" w:rsidP="00591DE9">
      <w:pPr>
        <w:spacing w:after="0" w:line="240" w:lineRule="auto"/>
        <w:jc w:val="center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>Stakeholders</w:t>
      </w:r>
      <w:r w:rsidR="00DE466B">
        <w:rPr>
          <w:b/>
          <w:smallCaps/>
          <w:shadow/>
          <w:sz w:val="28"/>
        </w:rPr>
        <w:t xml:space="preserve"> </w:t>
      </w:r>
      <w:r>
        <w:rPr>
          <w:b/>
          <w:smallCaps/>
          <w:shadow/>
          <w:sz w:val="28"/>
        </w:rPr>
        <w:t xml:space="preserve">Consultation </w:t>
      </w:r>
      <w:r w:rsidR="00DE466B">
        <w:rPr>
          <w:b/>
          <w:smallCaps/>
          <w:shadow/>
          <w:sz w:val="28"/>
        </w:rPr>
        <w:t>Meeting</w:t>
      </w:r>
      <w:r>
        <w:rPr>
          <w:b/>
          <w:smallCaps/>
          <w:shadow/>
          <w:sz w:val="28"/>
        </w:rPr>
        <w:t xml:space="preserve"> </w:t>
      </w:r>
    </w:p>
    <w:p w14:paraId="21268943" w14:textId="77777777" w:rsidR="00591DE9" w:rsidRDefault="00591DE9" w:rsidP="00591DE9">
      <w:pPr>
        <w:spacing w:after="0" w:line="240" w:lineRule="auto"/>
        <w:jc w:val="center"/>
        <w:rPr>
          <w:b/>
          <w:smallCaps/>
          <w:shadow/>
          <w:sz w:val="28"/>
        </w:rPr>
      </w:pPr>
    </w:p>
    <w:p w14:paraId="5E6CA43B" w14:textId="49F4E63C" w:rsidR="00026822" w:rsidRPr="00DE466B" w:rsidRDefault="0038567A" w:rsidP="00591DE9">
      <w:pPr>
        <w:spacing w:after="0" w:line="240" w:lineRule="auto"/>
        <w:jc w:val="center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 xml:space="preserve">Draft </w:t>
      </w:r>
      <w:r w:rsidR="00026822">
        <w:rPr>
          <w:b/>
          <w:smallCaps/>
          <w:shadow/>
          <w:sz w:val="28"/>
        </w:rPr>
        <w:t>Agenda</w:t>
      </w:r>
    </w:p>
    <w:p w14:paraId="08E563EC" w14:textId="77777777" w:rsidR="00D66C31" w:rsidRDefault="00D66C31" w:rsidP="00591DE9">
      <w:pPr>
        <w:spacing w:after="0" w:line="240" w:lineRule="auto"/>
      </w:pPr>
    </w:p>
    <w:p w14:paraId="63370B35" w14:textId="20FCCB64" w:rsidR="00D66C31" w:rsidRPr="000523F0" w:rsidRDefault="00D66C31" w:rsidP="00836373">
      <w:pPr>
        <w:spacing w:after="0" w:line="240" w:lineRule="auto"/>
        <w:rPr>
          <w:rFonts w:eastAsia="Times New Roman" w:cs="Arial"/>
          <w:szCs w:val="20"/>
          <w:lang w:eastAsia="nl-NL"/>
        </w:rPr>
      </w:pPr>
      <w:r w:rsidRPr="00D66C31">
        <w:rPr>
          <w:rFonts w:eastAsia="Times New Roman" w:cs="Arial"/>
          <w:b/>
          <w:szCs w:val="20"/>
          <w:lang w:val="en-US" w:eastAsia="nl-NL"/>
        </w:rPr>
        <w:t>Date &amp; Time</w:t>
      </w:r>
      <w:r>
        <w:rPr>
          <w:rFonts w:eastAsia="Times New Roman" w:cs="Arial"/>
          <w:b/>
          <w:szCs w:val="20"/>
          <w:lang w:val="en-US" w:eastAsia="nl-NL"/>
        </w:rPr>
        <w:tab/>
      </w:r>
      <w:r w:rsidR="004D7F82">
        <w:rPr>
          <w:rFonts w:eastAsia="Times New Roman" w:cs="Arial"/>
          <w:szCs w:val="20"/>
          <w:lang w:val="en-US" w:eastAsia="nl-NL"/>
        </w:rPr>
        <w:t>13 September</w:t>
      </w:r>
      <w:bookmarkStart w:id="0" w:name="_GoBack"/>
      <w:bookmarkEnd w:id="0"/>
      <w:r w:rsidR="005E6DC1">
        <w:rPr>
          <w:rFonts w:eastAsia="Times New Roman" w:cs="Arial"/>
          <w:szCs w:val="20"/>
          <w:lang w:val="en-US" w:eastAsia="nl-NL"/>
        </w:rPr>
        <w:t xml:space="preserve"> 2017</w:t>
      </w:r>
      <w:r>
        <w:rPr>
          <w:rFonts w:eastAsia="Times New Roman" w:cs="Arial"/>
          <w:szCs w:val="20"/>
          <w:lang w:val="en-US" w:eastAsia="nl-NL"/>
        </w:rPr>
        <w:t xml:space="preserve">, </w:t>
      </w:r>
      <w:r w:rsidR="00804000">
        <w:rPr>
          <w:rFonts w:eastAsia="Times New Roman" w:cs="Arial"/>
          <w:szCs w:val="20"/>
          <w:lang w:val="en-US" w:eastAsia="nl-NL"/>
        </w:rPr>
        <w:t>10:00</w:t>
      </w:r>
      <w:r w:rsidR="00572E2D">
        <w:rPr>
          <w:rFonts w:eastAsia="Times New Roman" w:cs="Arial"/>
          <w:szCs w:val="20"/>
          <w:lang w:val="en-US" w:eastAsia="nl-NL"/>
        </w:rPr>
        <w:t xml:space="preserve"> – 14:30</w:t>
      </w:r>
      <w:r w:rsidR="007373C8">
        <w:rPr>
          <w:rFonts w:eastAsia="Times New Roman" w:cs="Arial"/>
          <w:szCs w:val="20"/>
          <w:lang w:val="en-US" w:eastAsia="nl-NL"/>
        </w:rPr>
        <w:t xml:space="preserve"> (CET)</w:t>
      </w:r>
    </w:p>
    <w:p w14:paraId="51B5CC1E" w14:textId="77777777" w:rsidR="007A488F" w:rsidRPr="000523F0" w:rsidRDefault="007A488F" w:rsidP="00836373">
      <w:pPr>
        <w:spacing w:after="0" w:line="240" w:lineRule="auto"/>
        <w:rPr>
          <w:rFonts w:eastAsia="Times New Roman" w:cs="Arial"/>
          <w:b/>
          <w:szCs w:val="20"/>
          <w:lang w:eastAsia="nl-NL"/>
        </w:rPr>
      </w:pPr>
    </w:p>
    <w:p w14:paraId="5861C10E" w14:textId="5070C116" w:rsidR="00804000" w:rsidRPr="00804000" w:rsidRDefault="00DE466B" w:rsidP="00804000">
      <w:pPr>
        <w:spacing w:after="0" w:line="240" w:lineRule="auto"/>
        <w:rPr>
          <w:rFonts w:eastAsia="Times New Roman" w:cs="Arial"/>
          <w:szCs w:val="20"/>
          <w:lang w:eastAsia="nl-NL"/>
        </w:rPr>
      </w:pPr>
      <w:r w:rsidRPr="000523F0">
        <w:rPr>
          <w:rFonts w:eastAsia="Times New Roman" w:cs="Arial"/>
          <w:b/>
          <w:szCs w:val="20"/>
          <w:lang w:eastAsia="nl-NL"/>
        </w:rPr>
        <w:t>Venue</w:t>
      </w:r>
      <w:r w:rsidRPr="000523F0">
        <w:rPr>
          <w:rFonts w:eastAsia="Times New Roman" w:cs="Arial"/>
          <w:szCs w:val="20"/>
          <w:lang w:eastAsia="nl-NL"/>
        </w:rPr>
        <w:t>:</w:t>
      </w:r>
      <w:r w:rsidRPr="000523F0">
        <w:rPr>
          <w:rFonts w:eastAsia="Times New Roman" w:cs="Arial"/>
          <w:szCs w:val="20"/>
          <w:lang w:eastAsia="nl-NL"/>
        </w:rPr>
        <w:tab/>
      </w:r>
      <w:r w:rsidR="00C17C5C" w:rsidRPr="000523F0">
        <w:rPr>
          <w:rFonts w:eastAsia="Times New Roman" w:cs="Arial"/>
          <w:szCs w:val="20"/>
          <w:lang w:eastAsia="nl-NL"/>
        </w:rPr>
        <w:tab/>
      </w:r>
      <w:r w:rsidR="00804000">
        <w:rPr>
          <w:rFonts w:eastAsia="Times New Roman" w:cs="Arial"/>
          <w:szCs w:val="20"/>
          <w:lang w:eastAsia="nl-NL"/>
        </w:rPr>
        <w:t>EFTA Secretariat (Meeting Room TBC</w:t>
      </w:r>
      <w:r w:rsidR="00804000" w:rsidRPr="00804000">
        <w:rPr>
          <w:rFonts w:eastAsia="Times New Roman" w:cs="Arial"/>
          <w:szCs w:val="20"/>
          <w:lang w:eastAsia="nl-NL"/>
        </w:rPr>
        <w:t>)</w:t>
      </w:r>
    </w:p>
    <w:p w14:paraId="1858AE75" w14:textId="39381EE9" w:rsidR="005E6DC1" w:rsidRPr="005E6DC1" w:rsidRDefault="00804000" w:rsidP="00804000">
      <w:pPr>
        <w:spacing w:after="0" w:line="240" w:lineRule="auto"/>
        <w:rPr>
          <w:rFonts w:eastAsia="Times New Roman" w:cs="Arial"/>
          <w:szCs w:val="20"/>
          <w:lang w:eastAsia="nl-NL"/>
        </w:rPr>
      </w:pPr>
      <w:r w:rsidRPr="00804000">
        <w:rPr>
          <w:rFonts w:eastAsia="Times New Roman" w:cs="Arial"/>
          <w:szCs w:val="20"/>
          <w:lang w:eastAsia="nl-NL"/>
        </w:rPr>
        <w:tab/>
      </w:r>
      <w:r w:rsidRPr="00804000">
        <w:rPr>
          <w:rFonts w:eastAsia="Times New Roman" w:cs="Arial"/>
          <w:szCs w:val="20"/>
          <w:lang w:eastAsia="nl-NL"/>
        </w:rPr>
        <w:tab/>
      </w:r>
      <w:r w:rsidRPr="00804000">
        <w:rPr>
          <w:rFonts w:eastAsia="Times New Roman" w:cs="Arial"/>
          <w:szCs w:val="20"/>
          <w:lang w:eastAsia="nl-NL"/>
        </w:rPr>
        <w:tab/>
        <w:t>Rue Joseph II12-16, Brussels 1000</w:t>
      </w:r>
    </w:p>
    <w:p w14:paraId="7F71638A" w14:textId="77777777" w:rsidR="007A488F" w:rsidRPr="003261C2" w:rsidRDefault="007A488F" w:rsidP="00836373">
      <w:pPr>
        <w:spacing w:after="0" w:line="360" w:lineRule="auto"/>
        <w:rPr>
          <w:rFonts w:eastAsia="Times New Roman" w:cs="Arial"/>
          <w:szCs w:val="20"/>
          <w:lang w:eastAsia="nl-NL"/>
        </w:rPr>
      </w:pPr>
    </w:p>
    <w:p w14:paraId="3C04AB41" w14:textId="77777777" w:rsidR="008667B9" w:rsidRPr="00F16348" w:rsidRDefault="00F16348" w:rsidP="00836373">
      <w:pPr>
        <w:spacing w:after="0" w:line="240" w:lineRule="auto"/>
        <w:jc w:val="center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>Discussion</w:t>
      </w:r>
      <w:r w:rsidRPr="00F16348">
        <w:rPr>
          <w:b/>
          <w:smallCaps/>
          <w:shadow/>
          <w:sz w:val="28"/>
        </w:rPr>
        <w:t xml:space="preserve"> Items</w:t>
      </w:r>
    </w:p>
    <w:p w14:paraId="1A2ABBDA" w14:textId="77777777" w:rsidR="00C7404B" w:rsidRPr="00AE5F1F" w:rsidRDefault="00C7404B" w:rsidP="00836373">
      <w:pPr>
        <w:spacing w:after="0" w:line="360" w:lineRule="auto"/>
        <w:rPr>
          <w:rFonts w:eastAsia="Times New Roman" w:cs="Arial"/>
          <w:szCs w:val="20"/>
          <w:lang w:eastAsia="nl-NL"/>
        </w:rPr>
      </w:pPr>
    </w:p>
    <w:tbl>
      <w:tblPr>
        <w:tblW w:w="108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944"/>
        <w:gridCol w:w="1701"/>
        <w:gridCol w:w="2846"/>
      </w:tblGrid>
      <w:tr w:rsidR="004B29B8" w14:paraId="36C5498D" w14:textId="77777777" w:rsidTr="00E14DA4">
        <w:trPr>
          <w:trHeight w:val="127"/>
          <w:tblHeader/>
          <w:jc w:val="center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4880" w14:textId="77777777" w:rsidR="004B29B8" w:rsidRPr="00E05EE5" w:rsidRDefault="004B29B8" w:rsidP="004D398A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3A14" w14:textId="77777777" w:rsidR="004B29B8" w:rsidRPr="00E05EE5" w:rsidRDefault="004B29B8" w:rsidP="004D398A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FA89" w14:textId="77777777" w:rsidR="004B29B8" w:rsidRPr="00E05EE5" w:rsidRDefault="004B29B8" w:rsidP="004D398A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Timing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61D6" w14:textId="77777777" w:rsidR="004B29B8" w:rsidRPr="00E05EE5" w:rsidRDefault="004B29B8" w:rsidP="004D398A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Documents</w:t>
            </w:r>
          </w:p>
        </w:tc>
      </w:tr>
      <w:tr w:rsidR="004B29B8" w14:paraId="3C59C926" w14:textId="77777777" w:rsidTr="00E14DA4">
        <w:trPr>
          <w:trHeight w:val="408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74F9" w14:textId="77777777" w:rsidR="004B29B8" w:rsidRPr="008C4817" w:rsidRDefault="004B29B8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 w:rsidRPr="008C4817">
              <w:rPr>
                <w:b/>
                <w:bCs/>
                <w:color w:val="1F497D"/>
                <w:szCs w:val="20"/>
              </w:rPr>
              <w:t>1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4AA0" w14:textId="77777777" w:rsidR="00D66C31" w:rsidRPr="00572E2D" w:rsidRDefault="00252AF9" w:rsidP="007A488F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Opening</w:t>
            </w:r>
            <w:r w:rsidR="00F4161B" w:rsidRPr="00572E2D">
              <w:rPr>
                <w:color w:val="1F497D"/>
                <w:szCs w:val="20"/>
              </w:rPr>
              <w:t xml:space="preserve"> &amp; approval of the agenda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B19D" w14:textId="10584964" w:rsidR="004B29B8" w:rsidRPr="008C4817" w:rsidRDefault="00804000" w:rsidP="005E6DC1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10.00</w:t>
            </w:r>
            <w:r w:rsidR="00491E9C">
              <w:rPr>
                <w:color w:val="1F497D"/>
                <w:szCs w:val="20"/>
              </w:rPr>
              <w:t>-</w:t>
            </w:r>
            <w:r>
              <w:rPr>
                <w:color w:val="1F497D"/>
                <w:szCs w:val="20"/>
              </w:rPr>
              <w:t>10</w:t>
            </w:r>
            <w:r w:rsidR="00491E9C">
              <w:rPr>
                <w:color w:val="1F497D"/>
                <w:szCs w:val="20"/>
              </w:rPr>
              <w:t>.</w:t>
            </w:r>
            <w:r>
              <w:rPr>
                <w:color w:val="1F497D"/>
                <w:szCs w:val="20"/>
              </w:rPr>
              <w:t>1</w:t>
            </w:r>
            <w:r w:rsidR="008407D8">
              <w:rPr>
                <w:color w:val="1F497D"/>
                <w:szCs w:val="20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DDE7" w14:textId="3F49EBFC" w:rsidR="004B29B8" w:rsidRPr="00354623" w:rsidRDefault="004B29B8" w:rsidP="005E6DC1">
            <w:pPr>
              <w:spacing w:before="60" w:after="120" w:line="240" w:lineRule="auto"/>
              <w:contextualSpacing/>
              <w:rPr>
                <w:color w:val="1F497D"/>
                <w:sz w:val="20"/>
                <w:szCs w:val="20"/>
              </w:rPr>
            </w:pPr>
          </w:p>
        </w:tc>
      </w:tr>
      <w:tr w:rsidR="004E105D" w14:paraId="49A482B5" w14:textId="77777777" w:rsidTr="00E14DA4">
        <w:trPr>
          <w:trHeight w:val="408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95AA" w14:textId="77777777" w:rsidR="004E105D" w:rsidRPr="008C4817" w:rsidRDefault="004E105D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2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F469" w14:textId="05B656EF" w:rsidR="004E105D" w:rsidRPr="00572E2D" w:rsidRDefault="00572E2D" w:rsidP="00804000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Roundtable of the participants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2621" w14:textId="3667078B" w:rsidR="004E105D" w:rsidRDefault="00804000" w:rsidP="000E2B04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10</w:t>
            </w:r>
            <w:r w:rsidR="004E105D">
              <w:rPr>
                <w:color w:val="1F497D"/>
                <w:szCs w:val="20"/>
              </w:rPr>
              <w:t>.</w:t>
            </w:r>
            <w:r>
              <w:rPr>
                <w:color w:val="1F497D"/>
                <w:szCs w:val="20"/>
              </w:rPr>
              <w:t>1</w:t>
            </w:r>
            <w:r w:rsidR="00075624">
              <w:rPr>
                <w:color w:val="1F497D"/>
                <w:szCs w:val="20"/>
              </w:rPr>
              <w:t>0</w:t>
            </w:r>
            <w:r w:rsidR="004E105D">
              <w:rPr>
                <w:color w:val="1F497D"/>
                <w:szCs w:val="20"/>
              </w:rPr>
              <w:t>-10.</w:t>
            </w:r>
            <w:r w:rsidR="00572E2D">
              <w:rPr>
                <w:color w:val="1F497D"/>
                <w:szCs w:val="20"/>
              </w:rPr>
              <w:t>20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28C7E" w14:textId="23F3087A" w:rsidR="00CD060B" w:rsidRPr="00354623" w:rsidRDefault="00CD060B" w:rsidP="00804000">
            <w:pPr>
              <w:spacing w:before="60" w:after="120" w:line="240" w:lineRule="auto"/>
              <w:contextualSpacing/>
              <w:rPr>
                <w:color w:val="1F497D"/>
                <w:sz w:val="20"/>
                <w:szCs w:val="20"/>
              </w:rPr>
            </w:pPr>
          </w:p>
        </w:tc>
      </w:tr>
      <w:tr w:rsidR="00DD39FA" w:rsidRPr="000E2B04" w14:paraId="5AEA20EC" w14:textId="77777777" w:rsidTr="00E14DA4">
        <w:trPr>
          <w:trHeight w:val="83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37CA" w14:textId="1B8E2AB1" w:rsidR="00DD39FA" w:rsidRPr="008C4817" w:rsidRDefault="004E105D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3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9AE3" w14:textId="0D061A47" w:rsidR="00835453" w:rsidRPr="00572E2D" w:rsidRDefault="00572E2D" w:rsidP="00572E2D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Presentation of SESEC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E44F" w14:textId="1C2DE73C" w:rsidR="00DD39FA" w:rsidRPr="008C4817" w:rsidRDefault="004E105D" w:rsidP="000E2B04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10</w:t>
            </w:r>
            <w:r w:rsidR="00491E9C">
              <w:rPr>
                <w:color w:val="1F497D"/>
                <w:szCs w:val="20"/>
              </w:rPr>
              <w:t>.</w:t>
            </w:r>
            <w:r w:rsidR="00572E2D">
              <w:rPr>
                <w:color w:val="1F497D"/>
                <w:szCs w:val="20"/>
              </w:rPr>
              <w:t>2</w:t>
            </w:r>
            <w:r w:rsidR="00DD0E10">
              <w:rPr>
                <w:color w:val="1F497D"/>
                <w:szCs w:val="20"/>
              </w:rPr>
              <w:t>0</w:t>
            </w:r>
            <w:r w:rsidR="00491E9C">
              <w:rPr>
                <w:color w:val="1F497D"/>
                <w:szCs w:val="20"/>
              </w:rPr>
              <w:t>-</w:t>
            </w:r>
            <w:r w:rsidR="004443F7">
              <w:rPr>
                <w:color w:val="1F497D"/>
                <w:szCs w:val="20"/>
              </w:rPr>
              <w:t>1</w:t>
            </w:r>
            <w:r w:rsidR="001D4A33">
              <w:rPr>
                <w:color w:val="1F497D"/>
                <w:szCs w:val="20"/>
              </w:rPr>
              <w:t>0.35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8F7A" w14:textId="6EAB85F6" w:rsidR="00631AEB" w:rsidRPr="00354623" w:rsidRDefault="00631AEB" w:rsidP="00712C34">
            <w:pPr>
              <w:spacing w:before="60" w:after="120" w:line="240" w:lineRule="auto"/>
              <w:contextualSpacing/>
              <w:rPr>
                <w:color w:val="1F497D"/>
                <w:sz w:val="20"/>
                <w:szCs w:val="20"/>
                <w:lang w:val="fr-BE"/>
              </w:rPr>
            </w:pPr>
          </w:p>
        </w:tc>
      </w:tr>
      <w:tr w:rsidR="00572E2D" w:rsidRPr="000E2B04" w14:paraId="22AFBA33" w14:textId="77777777" w:rsidTr="00E14DA4">
        <w:trPr>
          <w:trHeight w:val="83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C170" w14:textId="3E2AC48C" w:rsidR="00572E2D" w:rsidRDefault="00572E2D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4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B6FC" w14:textId="09C315E4" w:rsidR="00572E2D" w:rsidRPr="00572E2D" w:rsidRDefault="00572E2D" w:rsidP="00572E2D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Questions &amp; Answers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BE74" w14:textId="39505242" w:rsidR="00572E2D" w:rsidRDefault="001D4A33" w:rsidP="000E2B04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10.35-11.00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7156" w14:textId="77777777" w:rsidR="00572E2D" w:rsidRPr="001D4A33" w:rsidRDefault="00572E2D" w:rsidP="00712C34">
            <w:pPr>
              <w:spacing w:before="60" w:after="120" w:line="240" w:lineRule="auto"/>
              <w:contextualSpacing/>
              <w:rPr>
                <w:color w:val="1F497D"/>
                <w:sz w:val="20"/>
                <w:szCs w:val="20"/>
              </w:rPr>
            </w:pPr>
          </w:p>
        </w:tc>
      </w:tr>
      <w:tr w:rsidR="004E105D" w14:paraId="5FDFDD3C" w14:textId="77777777" w:rsidTr="00E14DA4">
        <w:trPr>
          <w:trHeight w:val="119"/>
          <w:jc w:val="center"/>
        </w:trPr>
        <w:tc>
          <w:tcPr>
            <w:tcW w:w="6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E343" w14:textId="77777777" w:rsidR="004E105D" w:rsidRPr="008C4817" w:rsidRDefault="004E105D" w:rsidP="008E0137">
            <w:pPr>
              <w:spacing w:before="60" w:after="120" w:line="240" w:lineRule="auto"/>
              <w:contextualSpacing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COFFEE BREA</w:t>
            </w:r>
            <w:r w:rsidRPr="008C4817">
              <w:rPr>
                <w:b/>
                <w:color w:val="1F497D"/>
                <w:szCs w:val="20"/>
              </w:rPr>
              <w:t>K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5FE6" w14:textId="78AE7EC1" w:rsidR="004E105D" w:rsidRPr="008C4817" w:rsidRDefault="00DD0E10" w:rsidP="000E2B04">
            <w:pPr>
              <w:spacing w:before="60" w:after="120" w:line="240" w:lineRule="auto"/>
              <w:contextualSpacing/>
              <w:jc w:val="center"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11</w:t>
            </w:r>
            <w:r w:rsidR="004E105D">
              <w:rPr>
                <w:b/>
                <w:color w:val="1F497D"/>
                <w:szCs w:val="20"/>
              </w:rPr>
              <w:t>.</w:t>
            </w:r>
            <w:r w:rsidR="001D4A33">
              <w:rPr>
                <w:b/>
                <w:color w:val="1F497D"/>
                <w:szCs w:val="20"/>
              </w:rPr>
              <w:t>00-11.15</w:t>
            </w:r>
          </w:p>
        </w:tc>
      </w:tr>
      <w:tr w:rsidR="00C44F88" w:rsidRPr="00354623" w14:paraId="633D21C4" w14:textId="77777777" w:rsidTr="00E14DA4">
        <w:trPr>
          <w:trHeight w:val="83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291B" w14:textId="17FACB05" w:rsidR="00C44F88" w:rsidRDefault="00A3741A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5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A6855" w14:textId="5E336CE9" w:rsidR="004E105D" w:rsidRPr="00572E2D" w:rsidRDefault="00572E2D" w:rsidP="00572E2D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Needs, expectations, ideas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799E" w14:textId="110D72BC" w:rsidR="00C44F88" w:rsidRDefault="00DD0E10" w:rsidP="000E2B04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11:</w:t>
            </w:r>
            <w:r w:rsidR="001D4A33">
              <w:rPr>
                <w:color w:val="1F497D"/>
                <w:szCs w:val="20"/>
              </w:rPr>
              <w:t>15</w:t>
            </w:r>
            <w:r w:rsidR="004E105D">
              <w:rPr>
                <w:color w:val="1F497D"/>
                <w:szCs w:val="20"/>
              </w:rPr>
              <w:t>-1</w:t>
            </w:r>
            <w:r w:rsidR="001D4A33">
              <w:rPr>
                <w:color w:val="1F497D"/>
                <w:szCs w:val="20"/>
              </w:rPr>
              <w:t>1.45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01D5" w14:textId="5CF80656" w:rsidR="00354623" w:rsidRPr="001D4A33" w:rsidRDefault="00354623" w:rsidP="00354623">
            <w:pPr>
              <w:spacing w:before="60" w:after="120" w:line="240" w:lineRule="auto"/>
              <w:contextualSpacing/>
              <w:rPr>
                <w:color w:val="1F497D"/>
                <w:sz w:val="20"/>
                <w:szCs w:val="20"/>
              </w:rPr>
            </w:pPr>
          </w:p>
        </w:tc>
      </w:tr>
      <w:tr w:rsidR="00BE0E0B" w14:paraId="7C66E613" w14:textId="77777777" w:rsidTr="00E14DA4">
        <w:trPr>
          <w:trHeight w:val="289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CBA5A" w14:textId="625330B2" w:rsidR="00BE0E0B" w:rsidRPr="008C4817" w:rsidRDefault="00A3741A" w:rsidP="007A488F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6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D6DE" w14:textId="13FC9BBC" w:rsidR="004464DC" w:rsidRPr="00572E2D" w:rsidRDefault="00572E2D" w:rsidP="00572E2D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What is next? SESEC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D599" w14:textId="516C40D3" w:rsidR="00BE0E0B" w:rsidRDefault="008407D8" w:rsidP="000E2B04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</w:t>
            </w:r>
            <w:r w:rsidR="001D4A33">
              <w:rPr>
                <w:color w:val="1F497D"/>
                <w:szCs w:val="20"/>
              </w:rPr>
              <w:t>1</w:t>
            </w:r>
            <w:r w:rsidR="00BE0E0B">
              <w:rPr>
                <w:color w:val="1F497D"/>
                <w:szCs w:val="20"/>
              </w:rPr>
              <w:t>.</w:t>
            </w:r>
            <w:r w:rsidR="001D4A33">
              <w:rPr>
                <w:color w:val="1F497D"/>
                <w:szCs w:val="20"/>
              </w:rPr>
              <w:t>45</w:t>
            </w:r>
            <w:r w:rsidR="00BE0E0B">
              <w:rPr>
                <w:color w:val="1F497D"/>
                <w:szCs w:val="20"/>
              </w:rPr>
              <w:t>-</w:t>
            </w:r>
            <w:r w:rsidR="00821C40">
              <w:rPr>
                <w:color w:val="1F497D"/>
                <w:szCs w:val="20"/>
              </w:rPr>
              <w:t>1</w:t>
            </w:r>
            <w:r w:rsidR="000E2B04">
              <w:rPr>
                <w:color w:val="1F497D"/>
                <w:szCs w:val="20"/>
              </w:rPr>
              <w:t>2</w:t>
            </w:r>
            <w:r w:rsidR="00BE0E0B">
              <w:rPr>
                <w:color w:val="1F497D"/>
                <w:szCs w:val="20"/>
              </w:rPr>
              <w:t>.</w:t>
            </w:r>
            <w:r w:rsidR="00572E2D">
              <w:rPr>
                <w:color w:val="1F497D"/>
                <w:szCs w:val="20"/>
              </w:rPr>
              <w:t>3</w:t>
            </w:r>
            <w:r w:rsidR="00A702BE">
              <w:rPr>
                <w:color w:val="1F497D"/>
                <w:szCs w:val="20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04FB" w14:textId="77777777" w:rsidR="00BE0E0B" w:rsidRPr="00BE0E0B" w:rsidRDefault="00BE0E0B" w:rsidP="00BE0E0B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</w:p>
        </w:tc>
      </w:tr>
      <w:tr w:rsidR="000054D2" w14:paraId="20C57559" w14:textId="77777777" w:rsidTr="00E14DA4">
        <w:trPr>
          <w:trHeight w:val="458"/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91A7" w14:textId="1B22216D" w:rsidR="000054D2" w:rsidRPr="008C4817" w:rsidRDefault="00E14DA4" w:rsidP="0093190B">
            <w:pPr>
              <w:spacing w:before="60" w:after="120" w:line="240" w:lineRule="auto"/>
              <w:contextualSpacing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LUNCH</w:t>
            </w:r>
            <w:r w:rsidR="00BF0111">
              <w:rPr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971A" w14:textId="66599332" w:rsidR="000054D2" w:rsidRPr="008C4817" w:rsidRDefault="000054D2" w:rsidP="000E2B04">
            <w:pPr>
              <w:spacing w:before="60" w:after="120" w:line="240" w:lineRule="auto"/>
              <w:contextualSpacing/>
              <w:jc w:val="center"/>
              <w:rPr>
                <w:b/>
                <w:color w:val="1F497D"/>
                <w:szCs w:val="20"/>
              </w:rPr>
            </w:pPr>
            <w:r>
              <w:rPr>
                <w:b/>
                <w:color w:val="1F497D"/>
                <w:szCs w:val="20"/>
              </w:rPr>
              <w:t>1</w:t>
            </w:r>
            <w:r w:rsidR="000E2B04">
              <w:rPr>
                <w:b/>
                <w:color w:val="1F497D"/>
                <w:szCs w:val="20"/>
              </w:rPr>
              <w:t>2</w:t>
            </w:r>
            <w:r>
              <w:rPr>
                <w:b/>
                <w:color w:val="1F497D"/>
                <w:szCs w:val="20"/>
              </w:rPr>
              <w:t>:</w:t>
            </w:r>
            <w:r w:rsidR="006E00C3">
              <w:rPr>
                <w:b/>
                <w:color w:val="1F497D"/>
                <w:szCs w:val="20"/>
              </w:rPr>
              <w:t>3</w:t>
            </w:r>
            <w:r w:rsidR="00782421">
              <w:rPr>
                <w:b/>
                <w:color w:val="1F497D"/>
                <w:szCs w:val="20"/>
              </w:rPr>
              <w:t>0</w:t>
            </w:r>
            <w:r w:rsidR="0093190B">
              <w:rPr>
                <w:b/>
                <w:color w:val="1F497D"/>
                <w:szCs w:val="20"/>
              </w:rPr>
              <w:t>-13:30</w:t>
            </w:r>
          </w:p>
        </w:tc>
      </w:tr>
      <w:tr w:rsidR="004A51DE" w:rsidRPr="00BE0E0B" w14:paraId="7ECEAAC9" w14:textId="77777777" w:rsidTr="00D42E0E">
        <w:trPr>
          <w:trHeight w:val="289"/>
          <w:jc w:val="center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D71C" w14:textId="597ACCD7" w:rsidR="004A51DE" w:rsidRDefault="004A51DE" w:rsidP="00D42E0E">
            <w:pPr>
              <w:spacing w:before="60" w:after="120" w:line="240" w:lineRule="auto"/>
              <w:contextualSpacing/>
              <w:rPr>
                <w:b/>
                <w:bCs/>
                <w:color w:val="1F497D"/>
                <w:szCs w:val="20"/>
              </w:rPr>
            </w:pPr>
            <w:r>
              <w:rPr>
                <w:b/>
                <w:bCs/>
                <w:color w:val="1F497D"/>
                <w:szCs w:val="20"/>
              </w:rPr>
              <w:t>7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FF26" w14:textId="131F1F5F" w:rsidR="004A51DE" w:rsidRPr="00572E2D" w:rsidRDefault="00572E2D" w:rsidP="00D42E0E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  <w:r w:rsidRPr="00572E2D">
              <w:rPr>
                <w:color w:val="1F497D"/>
                <w:szCs w:val="20"/>
              </w:rPr>
              <w:t>Proposals &amp; Suggestions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3490" w14:textId="33B45CD9" w:rsidR="004A51DE" w:rsidRDefault="00572E2D" w:rsidP="00D42E0E">
            <w:pPr>
              <w:spacing w:before="60" w:after="120" w:line="240" w:lineRule="auto"/>
              <w:contextualSpacing/>
              <w:jc w:val="center"/>
              <w:rPr>
                <w:color w:val="1F497D"/>
                <w:szCs w:val="20"/>
              </w:rPr>
            </w:pPr>
            <w:r>
              <w:rPr>
                <w:color w:val="1F497D"/>
                <w:szCs w:val="20"/>
              </w:rPr>
              <w:t>13:30-14:3</w:t>
            </w:r>
            <w:r w:rsidR="00FE37F1">
              <w:rPr>
                <w:color w:val="1F497D"/>
                <w:szCs w:val="20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D5765" w14:textId="77777777" w:rsidR="004A51DE" w:rsidRPr="00BE0E0B" w:rsidRDefault="004A51DE" w:rsidP="00D42E0E">
            <w:pPr>
              <w:spacing w:before="60" w:after="120" w:line="240" w:lineRule="auto"/>
              <w:contextualSpacing/>
              <w:rPr>
                <w:color w:val="1F497D"/>
                <w:szCs w:val="20"/>
              </w:rPr>
            </w:pPr>
          </w:p>
        </w:tc>
      </w:tr>
    </w:tbl>
    <w:p w14:paraId="1FBFA918" w14:textId="2CD2DDC5" w:rsidR="00EB516C" w:rsidRDefault="00EB516C" w:rsidP="00E14DA4">
      <w:pPr>
        <w:spacing w:after="0" w:line="240" w:lineRule="auto"/>
      </w:pPr>
    </w:p>
    <w:sectPr w:rsidR="00EB516C" w:rsidSect="00836373">
      <w:headerReference w:type="default" r:id="rId8"/>
      <w:footerReference w:type="default" r:id="rId9"/>
      <w:type w:val="continuous"/>
      <w:pgSz w:w="11906" w:h="16838"/>
      <w:pgMar w:top="1701" w:right="1440" w:bottom="1440" w:left="1440" w:header="708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94026" w14:textId="77777777" w:rsidR="00CA4FFF" w:rsidRDefault="00CA4FFF" w:rsidP="00C7404B">
      <w:pPr>
        <w:spacing w:after="0" w:line="240" w:lineRule="auto"/>
      </w:pPr>
      <w:r>
        <w:separator/>
      </w:r>
    </w:p>
  </w:endnote>
  <w:endnote w:type="continuationSeparator" w:id="0">
    <w:p w14:paraId="023CB97D" w14:textId="77777777" w:rsidR="00CA4FFF" w:rsidRDefault="00CA4FFF" w:rsidP="00C7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57F8" w14:textId="77777777" w:rsidR="00C7404B" w:rsidRDefault="00CA4FFF" w:rsidP="00C7404B">
    <w:pPr>
      <w:pStyle w:val="Header"/>
      <w:tabs>
        <w:tab w:val="clear" w:pos="9026"/>
      </w:tabs>
      <w:ind w:right="-613"/>
      <w:jc w:val="right"/>
      <w:rPr>
        <w:b/>
        <w:i/>
        <w:color w:val="7F7F7F"/>
        <w:sz w:val="18"/>
      </w:rPr>
    </w:pPr>
    <w:r>
      <w:rPr>
        <w:b/>
        <w:i/>
        <w:noProof/>
        <w:color w:val="7F7F7F"/>
        <w:sz w:val="18"/>
        <w:lang w:eastAsia="en-GB"/>
      </w:rPr>
      <w:pict w14:anchorId="35AF0A32">
        <v:group id="_x0000_s2062" style="position:absolute;left:0;text-align:left;margin-left:0;margin-top:11.6pt;width:354.75pt;height:50.8pt;z-index:1;mso-position-horizontal:center" coordorigin="3100,15403" coordsize="7095,1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6" type="#_x0000_t75" alt="eftalogo.jpg" style="position:absolute;left:9328;top:15617;width:867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5p/AAAAA2gAAAA8AAABkcnMvZG93bnJldi54bWxEj0GLwjAUhO/C/ofwhL1pqgeRahQRungp&#10;rrqHPT6bZ1tsXkoSNfvvN4LgcZiZb5jlOppO3Mn51rKCyTgDQVxZ3XKt4OdUjOYgfEDW2FkmBX/k&#10;Yb36GCwx1/bBB7ofQy0ShH2OCpoQ+lxKXzVk0I9tT5y8i3UGQ5KultrhI8FNJ6dZNpMGW04LDfa0&#10;bai6Hm9GwW/Er2Izc3TeSWqL876M5bdW6nMYNwsQgWJ4h1/tnVYwheeVd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A3mn8AAAADaAAAADwAAAAAAAAAAAAAAAACfAgAA&#10;ZHJzL2Rvd25yZXYueG1sUEsFBgAAAAAEAAQA9wAAAIwDAAAAAA==&#10;">
            <v:imagedata r:id="rId1" o:title="eftalogo" cropbottom="4993f"/>
            <v:path arrowok="t"/>
          </v:shape>
          <v:shape id="Picture 3" o:spid="_x0000_s2057" type="#_x0000_t75" alt="ETSI.gif" style="position:absolute;left:5765;top:15714;width:1735;height: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n1jCAAAA2gAAAA8AAABkcnMvZG93bnJldi54bWxEj0FrwkAUhO9C/8PyCr2ZjRZEoqvUFsFC&#10;SzCRnh/Z12xo9m3IbmL677tCweMwM98w2/1kWzFS7xvHChZJCoK4crrhWsGlPM7XIHxA1tg6JgW/&#10;5GG/e5htMdPuymcai1CLCGGfoQITQpdJ6StDFn3iOuLofbveYoiyr6Xu8RrhtpXLNF1Jiw3HBYMd&#10;vRqqforBRspHbr7y9M3k9cENzWd5LN+xVerpcXrZgAg0hXv4v33SCp7hdiXeAL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J9YwgAAANoAAAAPAAAAAAAAAAAAAAAAAJ8C&#10;AABkcnMvZG93bnJldi54bWxQSwUGAAAAAAQABAD3AAAAjgMAAAAA&#10;">
            <v:imagedata r:id="rId2" o:title="ETSI"/>
            <v:path arrowok="t"/>
          </v:shape>
          <v:shape id="Picture 5" o:spid="_x0000_s2059" type="#_x0000_t75" alt="CEN logo transparent.gif" style="position:absolute;left:3100;top:15619;width:887;height: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5oxLEAAAA2gAAAA8AAABkcnMvZG93bnJldi54bWxEj09rwkAUxO8Fv8PyBC/FbOqfUtOsUgSl&#10;V9NC4+01+0xCs29DdjWxn94VCj0OM/MbJt0MphEX6lxtWcFTFIMgLqyuuVTw+bGbvoBwHlljY5kU&#10;XMnBZj16SDHRtucDXTJfigBhl6CCyvs2kdIVFRl0kW2Jg3eynUEfZFdK3WEf4KaRszh+lgZrDgsV&#10;trStqPjJzkbB4lsPvs+zMp/Nj/i7XH2Zx/1cqcl4eHsF4Wnw/+G/9rtWsIT7lXAD5P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5oxLEAAAA2gAAAA8AAAAAAAAAAAAAAAAA&#10;nwIAAGRycy9kb3ducmV2LnhtbFBLBQYAAAAABAAEAPcAAACQAwAAAAA=&#10;">
            <v:imagedata r:id="rId3" o:title="CEN logo transparent"/>
            <v:path arrowok="t"/>
          </v:shape>
          <v:shape id="Picture 6" o:spid="_x0000_s2060" type="#_x0000_t75" alt="LogoDefPMS.jpg" style="position:absolute;left:4174;top:15633;width:1383;height: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LiLEAAAA2gAAAA8AAABkcnMvZG93bnJldi54bWxEj1trAjEUhN+F/odwCr6IZr2w6NYoRSkt&#10;CEK9YB8Pm9Pdxc3JkkTd/nsjCH0cZuYbZr5sTS2u5HxlWcFwkIAgzq2uuFBw2H/0pyB8QNZYWyYF&#10;f+RhuXjpzDHT9sbfdN2FQkQI+wwVlCE0mZQ+L8mgH9iGOHq/1hkMUbpCaoe3CDe1HCVJKg1WHBdK&#10;bGhVUn7eXYyCs+6lxexnwmNy289NvjkdD+uxUt3X9v0NRKA2/Ief7S+tIIXH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eLiLEAAAA2gAAAA8AAAAAAAAAAAAAAAAA&#10;nwIAAGRycy9kb3ducmV2LnhtbFBLBQYAAAAABAAEAPcAAACQAwAAAAA=&#10;">
            <v:imagedata r:id="rId4" o:title="LogoDefPMS"/>
            <v:path arrowok="t"/>
          </v:shape>
          <v:shape id="Picture 7" o:spid="_x0000_s2061" type="#_x0000_t75" alt="http://rapidis.blogactiv.eu/files/2012/09/European_Commission.png" style="position:absolute;left:7955;top:15403;width:1373;height:1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4AbCAAAA2gAAAA8AAABkcnMvZG93bnJldi54bWxEj0FrwkAUhO8F/8PyhN7qi0ptia4iiiWU&#10;Xmrb+yP7TILZtyG7mvXfu4VCj8PMfMOsNtG26sq9b5xomE4yUCylM41UGr6/Dk+voHwgMdQ6YQ03&#10;9rBZjx5WlBs3yCdfj6FSCSI+Jw11CF2O6MuaLfmJ61iSd3K9pZBkX6HpaUhw2+IsyxZoqZG0UFPH&#10;u5rL8/FiNTzvP84/GIsBi9NbfJ9jtYh+q/XjOG6XoALH8B/+axdGwwv8Xkk3A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uAGwgAAANoAAAAPAAAAAAAAAAAAAAAAAJ8C&#10;AABkcnMvZG93bnJldi54bWxQSwUGAAAAAAQABAD3AAAAjgMAAAAA&#10;">
            <v:imagedata r:id="rId5" o:title="European_Commission"/>
          </v:shape>
        </v:group>
      </w:pict>
    </w:r>
    <w:r w:rsidR="00C7404B" w:rsidRPr="00C7404B">
      <w:rPr>
        <w:b/>
        <w:i/>
        <w:color w:val="7F7F7F"/>
        <w:sz w:val="18"/>
      </w:rPr>
      <w:t>Seconded European Standardization Expert in China (SESEC) Project</w:t>
    </w:r>
  </w:p>
  <w:p w14:paraId="14929785" w14:textId="77777777" w:rsidR="00C7404B" w:rsidRPr="001F1A0D" w:rsidRDefault="007A488F" w:rsidP="001F1A0D">
    <w:pPr>
      <w:pStyle w:val="Header"/>
      <w:tabs>
        <w:tab w:val="clear" w:pos="9026"/>
      </w:tabs>
      <w:ind w:right="-613"/>
      <w:jc w:val="right"/>
      <w:rPr>
        <w:b/>
        <w:i/>
        <w:color w:val="7F7F7F"/>
        <w:sz w:val="18"/>
      </w:rPr>
    </w:pPr>
    <w:r w:rsidRPr="007A488F">
      <w:rPr>
        <w:b/>
        <w:i/>
        <w:color w:val="7F7F7F"/>
        <w:sz w:val="18"/>
      </w:rPr>
      <w:t xml:space="preserve">Page </w:t>
    </w:r>
    <w:r w:rsidRPr="007A488F">
      <w:rPr>
        <w:b/>
        <w:i/>
        <w:color w:val="7F7F7F"/>
        <w:sz w:val="18"/>
      </w:rPr>
      <w:fldChar w:fldCharType="begin"/>
    </w:r>
    <w:r w:rsidRPr="007A488F">
      <w:rPr>
        <w:b/>
        <w:i/>
        <w:color w:val="7F7F7F"/>
        <w:sz w:val="18"/>
      </w:rPr>
      <w:instrText xml:space="preserve"> PAGE  \* Arabic  \* MERGEFORMAT </w:instrText>
    </w:r>
    <w:r w:rsidRPr="007A488F">
      <w:rPr>
        <w:b/>
        <w:i/>
        <w:color w:val="7F7F7F"/>
        <w:sz w:val="18"/>
      </w:rPr>
      <w:fldChar w:fldCharType="separate"/>
    </w:r>
    <w:r w:rsidR="004D7F82">
      <w:rPr>
        <w:b/>
        <w:i/>
        <w:noProof/>
        <w:color w:val="7F7F7F"/>
        <w:sz w:val="18"/>
      </w:rPr>
      <w:t>1</w:t>
    </w:r>
    <w:r w:rsidRPr="007A488F">
      <w:rPr>
        <w:b/>
        <w:i/>
        <w:color w:val="7F7F7F"/>
        <w:sz w:val="18"/>
      </w:rPr>
      <w:fldChar w:fldCharType="end"/>
    </w:r>
    <w:r w:rsidRPr="007A488F">
      <w:rPr>
        <w:b/>
        <w:i/>
        <w:color w:val="7F7F7F"/>
        <w:sz w:val="18"/>
      </w:rPr>
      <w:t xml:space="preserve"> of </w:t>
    </w:r>
    <w:r w:rsidRPr="007A488F">
      <w:rPr>
        <w:b/>
        <w:i/>
        <w:color w:val="7F7F7F"/>
        <w:sz w:val="18"/>
      </w:rPr>
      <w:fldChar w:fldCharType="begin"/>
    </w:r>
    <w:r w:rsidRPr="007A488F">
      <w:rPr>
        <w:b/>
        <w:i/>
        <w:color w:val="7F7F7F"/>
        <w:sz w:val="18"/>
      </w:rPr>
      <w:instrText xml:space="preserve"> NUMPAGES  \* Arabic  \* MERGEFORMAT </w:instrText>
    </w:r>
    <w:r w:rsidRPr="007A488F">
      <w:rPr>
        <w:b/>
        <w:i/>
        <w:color w:val="7F7F7F"/>
        <w:sz w:val="18"/>
      </w:rPr>
      <w:fldChar w:fldCharType="separate"/>
    </w:r>
    <w:r w:rsidR="004D7F82">
      <w:rPr>
        <w:b/>
        <w:i/>
        <w:noProof/>
        <w:color w:val="7F7F7F"/>
        <w:sz w:val="18"/>
      </w:rPr>
      <w:t>1</w:t>
    </w:r>
    <w:r w:rsidRPr="007A488F">
      <w:rPr>
        <w:b/>
        <w:i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0E1D" w14:textId="77777777" w:rsidR="00CA4FFF" w:rsidRDefault="00CA4FFF" w:rsidP="00C7404B">
      <w:pPr>
        <w:spacing w:after="0" w:line="240" w:lineRule="auto"/>
      </w:pPr>
      <w:r>
        <w:separator/>
      </w:r>
    </w:p>
  </w:footnote>
  <w:footnote w:type="continuationSeparator" w:id="0">
    <w:p w14:paraId="65575E8F" w14:textId="77777777" w:rsidR="00CA4FFF" w:rsidRDefault="00CA4FFF" w:rsidP="00C7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7C1D" w14:textId="196EB99B" w:rsidR="006942EF" w:rsidRPr="005B47EA" w:rsidRDefault="006942EF" w:rsidP="006942EF">
    <w:pPr>
      <w:pStyle w:val="Header"/>
      <w:spacing w:after="0" w:line="240" w:lineRule="auto"/>
      <w:jc w:val="right"/>
      <w:rPr>
        <w:b/>
        <w:color w:val="7F7F7F"/>
        <w:sz w:val="18"/>
        <w:lang w:val="pt-PT"/>
      </w:rPr>
    </w:pPr>
    <w:r w:rsidRPr="005B47EA">
      <w:rPr>
        <w:b/>
        <w:color w:val="7F7F7F"/>
        <w:sz w:val="18"/>
        <w:lang w:val="pt-PT"/>
      </w:rPr>
      <w:t>SESEC</w:t>
    </w:r>
    <w:r w:rsidR="00DE466B" w:rsidRPr="005B47EA">
      <w:rPr>
        <w:b/>
        <w:color w:val="7F7F7F"/>
        <w:sz w:val="18"/>
        <w:lang w:val="pt-PT"/>
      </w:rPr>
      <w:t>_</w:t>
    </w:r>
    <w:r w:rsidR="00EA00FD" w:rsidRPr="005B47EA">
      <w:rPr>
        <w:b/>
        <w:color w:val="7F7F7F"/>
        <w:sz w:val="18"/>
        <w:lang w:val="pt-PT"/>
      </w:rPr>
      <w:t>SC</w:t>
    </w:r>
    <w:r w:rsidR="00804000">
      <w:rPr>
        <w:b/>
        <w:color w:val="7F7F7F"/>
        <w:sz w:val="18"/>
        <w:lang w:val="pt-PT"/>
      </w:rPr>
      <w:t>M_</w:t>
    </w:r>
    <w:r w:rsidR="00EA00FD" w:rsidRPr="005B47EA">
      <w:rPr>
        <w:b/>
        <w:color w:val="7F7F7F"/>
        <w:sz w:val="18"/>
        <w:lang w:val="pt-PT"/>
      </w:rPr>
      <w:t>#</w:t>
    </w:r>
    <w:r w:rsidR="00C44F88" w:rsidRPr="005B47EA">
      <w:rPr>
        <w:b/>
        <w:color w:val="7F7F7F"/>
        <w:sz w:val="18"/>
        <w:lang w:val="pt-PT"/>
      </w:rPr>
      <w:t>1</w:t>
    </w:r>
  </w:p>
  <w:p w14:paraId="7CAA29D7" w14:textId="77777777" w:rsidR="006942EF" w:rsidRPr="005B47EA" w:rsidRDefault="00D51EEC" w:rsidP="006942EF">
    <w:pPr>
      <w:pStyle w:val="Header"/>
      <w:spacing w:after="0" w:line="240" w:lineRule="auto"/>
      <w:jc w:val="right"/>
      <w:rPr>
        <w:b/>
        <w:i/>
        <w:color w:val="7F7F7F"/>
        <w:sz w:val="18"/>
        <w:lang w:val="pt-PT"/>
      </w:rPr>
    </w:pPr>
    <w:r w:rsidRPr="005B47EA">
      <w:rPr>
        <w:b/>
        <w:i/>
        <w:color w:val="7F7F7F"/>
        <w:sz w:val="18"/>
        <w:lang w:val="pt-PT"/>
      </w:rPr>
      <w:t xml:space="preserve">Draft </w:t>
    </w:r>
    <w:r w:rsidR="006942EF" w:rsidRPr="005B47EA">
      <w:rPr>
        <w:b/>
        <w:i/>
        <w:color w:val="7F7F7F"/>
        <w:sz w:val="18"/>
        <w:lang w:val="pt-PT"/>
      </w:rPr>
      <w:t>Agenda</w:t>
    </w:r>
  </w:p>
  <w:p w14:paraId="27141DFC" w14:textId="77777777" w:rsidR="006942EF" w:rsidRPr="005B47EA" w:rsidRDefault="00086747" w:rsidP="006942EF">
    <w:pPr>
      <w:pStyle w:val="Header"/>
      <w:spacing w:after="0" w:line="240" w:lineRule="auto"/>
      <w:jc w:val="right"/>
      <w:rPr>
        <w:b/>
        <w:color w:val="7F7F7F"/>
        <w:sz w:val="18"/>
        <w:lang w:val="pt-PT"/>
      </w:rPr>
    </w:pPr>
    <w:r w:rsidRPr="005B47EA">
      <w:rPr>
        <w:b/>
        <w:color w:val="7F7F7F"/>
        <w:sz w:val="18"/>
        <w:lang w:val="pt-PT"/>
      </w:rPr>
      <w:t>Author: CEN</w:t>
    </w:r>
  </w:p>
  <w:p w14:paraId="49CF1035" w14:textId="3A9D3F64" w:rsidR="00DE466B" w:rsidRPr="004D398A" w:rsidRDefault="00937ABA" w:rsidP="006942EF">
    <w:pPr>
      <w:pStyle w:val="Header"/>
      <w:spacing w:after="0" w:line="240" w:lineRule="auto"/>
      <w:jc w:val="right"/>
      <w:rPr>
        <w:b/>
        <w:color w:val="7F7F7F"/>
        <w:sz w:val="18"/>
      </w:rPr>
    </w:pPr>
    <w:r>
      <w:rPr>
        <w:b/>
        <w:color w:val="7F7F7F"/>
        <w:sz w:val="18"/>
      </w:rPr>
      <w:t>V</w:t>
    </w:r>
    <w:r w:rsidR="00BD321E">
      <w:rPr>
        <w:b/>
        <w:color w:val="7F7F7F"/>
        <w:sz w:val="18"/>
      </w:rPr>
      <w:t>1</w:t>
    </w:r>
    <w:r w:rsidR="00E5199D">
      <w:rPr>
        <w:b/>
        <w:color w:val="7F7F7F"/>
        <w:sz w:val="18"/>
      </w:rPr>
      <w:t xml:space="preserve"> / </w:t>
    </w:r>
    <w:r w:rsidR="002673C1">
      <w:rPr>
        <w:b/>
        <w:color w:val="7F7F7F"/>
        <w:sz w:val="18"/>
      </w:rPr>
      <w:t>201</w:t>
    </w:r>
    <w:r w:rsidR="005E6DC1">
      <w:rPr>
        <w:b/>
        <w:color w:val="7F7F7F"/>
        <w:sz w:val="18"/>
      </w:rPr>
      <w:t>7</w:t>
    </w:r>
    <w:r w:rsidR="005170B2">
      <w:rPr>
        <w:b/>
        <w:color w:val="7F7F7F"/>
        <w:sz w:val="18"/>
      </w:rPr>
      <w:t>-</w:t>
    </w:r>
    <w:r w:rsidR="00804000">
      <w:rPr>
        <w:b/>
        <w:color w:val="7F7F7F"/>
        <w:sz w:val="18"/>
      </w:rPr>
      <w:t>06</w:t>
    </w:r>
    <w:r w:rsidR="005170B2">
      <w:rPr>
        <w:b/>
        <w:color w:val="7F7F7F"/>
        <w:sz w:val="18"/>
      </w:rPr>
      <w:t>-</w:t>
    </w:r>
    <w:r w:rsidR="00804000">
      <w:rPr>
        <w:b/>
        <w:color w:val="7F7F7F"/>
        <w:sz w:val="18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1A9C"/>
    <w:multiLevelType w:val="hybridMultilevel"/>
    <w:tmpl w:val="BD747AC4"/>
    <w:lvl w:ilvl="0" w:tplc="9362BC5C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016F"/>
    <w:multiLevelType w:val="hybridMultilevel"/>
    <w:tmpl w:val="0AC0E974"/>
    <w:lvl w:ilvl="0" w:tplc="014C2A24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2192"/>
    <w:multiLevelType w:val="hybridMultilevel"/>
    <w:tmpl w:val="33324F08"/>
    <w:lvl w:ilvl="0" w:tplc="2E7CBFEC">
      <w:start w:val="12"/>
      <w:numFmt w:val="bullet"/>
      <w:lvlText w:val="-"/>
      <w:lvlJc w:val="left"/>
      <w:pPr>
        <w:ind w:left="502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E90EB4"/>
    <w:multiLevelType w:val="hybridMultilevel"/>
    <w:tmpl w:val="8DCA112E"/>
    <w:lvl w:ilvl="0" w:tplc="44D299F4">
      <w:start w:val="201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33A"/>
    <w:multiLevelType w:val="hybridMultilevel"/>
    <w:tmpl w:val="C6181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344"/>
    <w:multiLevelType w:val="hybridMultilevel"/>
    <w:tmpl w:val="39001C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422D"/>
    <w:multiLevelType w:val="hybridMultilevel"/>
    <w:tmpl w:val="07661180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2C4A"/>
    <w:multiLevelType w:val="hybridMultilevel"/>
    <w:tmpl w:val="7DD039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427C"/>
    <w:multiLevelType w:val="hybridMultilevel"/>
    <w:tmpl w:val="36E4157A"/>
    <w:lvl w:ilvl="0" w:tplc="85A205C2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64497"/>
    <w:multiLevelType w:val="hybridMultilevel"/>
    <w:tmpl w:val="EED2A8E8"/>
    <w:lvl w:ilvl="0" w:tplc="513CC10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06D0"/>
    <w:multiLevelType w:val="hybridMultilevel"/>
    <w:tmpl w:val="85AEC544"/>
    <w:lvl w:ilvl="0" w:tplc="B99C30B2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3DE4"/>
    <w:multiLevelType w:val="hybridMultilevel"/>
    <w:tmpl w:val="3984F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E3625"/>
    <w:multiLevelType w:val="hybridMultilevel"/>
    <w:tmpl w:val="C44E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2A23"/>
    <w:multiLevelType w:val="hybridMultilevel"/>
    <w:tmpl w:val="839C8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227A1"/>
    <w:multiLevelType w:val="hybridMultilevel"/>
    <w:tmpl w:val="FB34A8A4"/>
    <w:lvl w:ilvl="0" w:tplc="0CFC5C8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B2E35"/>
    <w:multiLevelType w:val="hybridMultilevel"/>
    <w:tmpl w:val="CEEE0A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9E0"/>
    <w:multiLevelType w:val="hybridMultilevel"/>
    <w:tmpl w:val="F2E01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FC1371"/>
    <w:multiLevelType w:val="hybridMultilevel"/>
    <w:tmpl w:val="2DD00E14"/>
    <w:lvl w:ilvl="0" w:tplc="98A099D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E783A"/>
    <w:multiLevelType w:val="hybridMultilevel"/>
    <w:tmpl w:val="B2A4CD28"/>
    <w:lvl w:ilvl="0" w:tplc="ECE25378">
      <w:numFmt w:val="bullet"/>
      <w:lvlText w:val="-"/>
      <w:lvlJc w:val="left"/>
      <w:pPr>
        <w:ind w:left="8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F024812"/>
    <w:multiLevelType w:val="hybridMultilevel"/>
    <w:tmpl w:val="27821C0A"/>
    <w:lvl w:ilvl="0" w:tplc="613CA8A4">
      <w:start w:val="2013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13"/>
  </w:num>
  <w:num w:numId="18">
    <w:abstractNumId w:val="1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C7404B"/>
    <w:rsid w:val="000054D2"/>
    <w:rsid w:val="00013A45"/>
    <w:rsid w:val="000211CD"/>
    <w:rsid w:val="00026822"/>
    <w:rsid w:val="000523F0"/>
    <w:rsid w:val="00054D48"/>
    <w:rsid w:val="00056480"/>
    <w:rsid w:val="00075624"/>
    <w:rsid w:val="000807A9"/>
    <w:rsid w:val="00086747"/>
    <w:rsid w:val="000B4DFD"/>
    <w:rsid w:val="000C4F64"/>
    <w:rsid w:val="000E2B04"/>
    <w:rsid w:val="000E7E0F"/>
    <w:rsid w:val="00102348"/>
    <w:rsid w:val="00107B25"/>
    <w:rsid w:val="00107C2F"/>
    <w:rsid w:val="0011528F"/>
    <w:rsid w:val="00137B04"/>
    <w:rsid w:val="00151A4D"/>
    <w:rsid w:val="00153D6E"/>
    <w:rsid w:val="00160B62"/>
    <w:rsid w:val="00174736"/>
    <w:rsid w:val="00174EB3"/>
    <w:rsid w:val="0019052D"/>
    <w:rsid w:val="001968DE"/>
    <w:rsid w:val="001A5484"/>
    <w:rsid w:val="001C031B"/>
    <w:rsid w:val="001C3161"/>
    <w:rsid w:val="001C5BF9"/>
    <w:rsid w:val="001D4A33"/>
    <w:rsid w:val="001E4015"/>
    <w:rsid w:val="001E4783"/>
    <w:rsid w:val="001F1A0D"/>
    <w:rsid w:val="001F57DF"/>
    <w:rsid w:val="0020305E"/>
    <w:rsid w:val="002241F9"/>
    <w:rsid w:val="00252AF9"/>
    <w:rsid w:val="00257893"/>
    <w:rsid w:val="002673C1"/>
    <w:rsid w:val="0028322D"/>
    <w:rsid w:val="00295075"/>
    <w:rsid w:val="002B313F"/>
    <w:rsid w:val="002C4295"/>
    <w:rsid w:val="002C5B91"/>
    <w:rsid w:val="002D719D"/>
    <w:rsid w:val="002F08EA"/>
    <w:rsid w:val="002F1CFB"/>
    <w:rsid w:val="002F5923"/>
    <w:rsid w:val="003037F1"/>
    <w:rsid w:val="003064EC"/>
    <w:rsid w:val="003261C2"/>
    <w:rsid w:val="003450E3"/>
    <w:rsid w:val="0035035C"/>
    <w:rsid w:val="00354623"/>
    <w:rsid w:val="00355A39"/>
    <w:rsid w:val="0038567A"/>
    <w:rsid w:val="0039474A"/>
    <w:rsid w:val="003B6A20"/>
    <w:rsid w:val="003C449A"/>
    <w:rsid w:val="003C6154"/>
    <w:rsid w:val="003E41BB"/>
    <w:rsid w:val="00411CE2"/>
    <w:rsid w:val="004320D4"/>
    <w:rsid w:val="004443F7"/>
    <w:rsid w:val="004464DC"/>
    <w:rsid w:val="00447148"/>
    <w:rsid w:val="00463888"/>
    <w:rsid w:val="0048097D"/>
    <w:rsid w:val="00485147"/>
    <w:rsid w:val="004919EB"/>
    <w:rsid w:val="00491E9C"/>
    <w:rsid w:val="004A19F7"/>
    <w:rsid w:val="004A51DE"/>
    <w:rsid w:val="004B116E"/>
    <w:rsid w:val="004B284E"/>
    <w:rsid w:val="004B29B8"/>
    <w:rsid w:val="004D398A"/>
    <w:rsid w:val="004D6570"/>
    <w:rsid w:val="004D6AF1"/>
    <w:rsid w:val="004D7F82"/>
    <w:rsid w:val="004E105D"/>
    <w:rsid w:val="004F042A"/>
    <w:rsid w:val="00502A24"/>
    <w:rsid w:val="0050381E"/>
    <w:rsid w:val="0051143F"/>
    <w:rsid w:val="00516F1D"/>
    <w:rsid w:val="005170B2"/>
    <w:rsid w:val="00532D42"/>
    <w:rsid w:val="0055313B"/>
    <w:rsid w:val="00572E2D"/>
    <w:rsid w:val="00573858"/>
    <w:rsid w:val="00574C42"/>
    <w:rsid w:val="00576F99"/>
    <w:rsid w:val="00591D85"/>
    <w:rsid w:val="00591DE9"/>
    <w:rsid w:val="005B47EA"/>
    <w:rsid w:val="005E6DC1"/>
    <w:rsid w:val="005F3F85"/>
    <w:rsid w:val="005F7D7F"/>
    <w:rsid w:val="006036CD"/>
    <w:rsid w:val="006311C8"/>
    <w:rsid w:val="00631AEB"/>
    <w:rsid w:val="00646AD3"/>
    <w:rsid w:val="00650D14"/>
    <w:rsid w:val="00660DD9"/>
    <w:rsid w:val="00664AC3"/>
    <w:rsid w:val="00667DF6"/>
    <w:rsid w:val="00681589"/>
    <w:rsid w:val="006942EF"/>
    <w:rsid w:val="006A192A"/>
    <w:rsid w:val="006A41C2"/>
    <w:rsid w:val="006C19F5"/>
    <w:rsid w:val="006D4A2C"/>
    <w:rsid w:val="006D5A8D"/>
    <w:rsid w:val="006E00C3"/>
    <w:rsid w:val="006E02E5"/>
    <w:rsid w:val="006E1288"/>
    <w:rsid w:val="006E2639"/>
    <w:rsid w:val="006E705F"/>
    <w:rsid w:val="006F0B6E"/>
    <w:rsid w:val="00712C34"/>
    <w:rsid w:val="0071569B"/>
    <w:rsid w:val="0072130D"/>
    <w:rsid w:val="007373C8"/>
    <w:rsid w:val="00746951"/>
    <w:rsid w:val="00756A8D"/>
    <w:rsid w:val="007651EF"/>
    <w:rsid w:val="007734B7"/>
    <w:rsid w:val="00782421"/>
    <w:rsid w:val="00786AB3"/>
    <w:rsid w:val="00793D9E"/>
    <w:rsid w:val="00795FD3"/>
    <w:rsid w:val="0079699D"/>
    <w:rsid w:val="007A488F"/>
    <w:rsid w:val="007A718E"/>
    <w:rsid w:val="007B3ACE"/>
    <w:rsid w:val="007C4E97"/>
    <w:rsid w:val="007D43EC"/>
    <w:rsid w:val="008008F7"/>
    <w:rsid w:val="00804000"/>
    <w:rsid w:val="00813545"/>
    <w:rsid w:val="00814CCB"/>
    <w:rsid w:val="00821882"/>
    <w:rsid w:val="00821C40"/>
    <w:rsid w:val="008323D5"/>
    <w:rsid w:val="00835453"/>
    <w:rsid w:val="00836373"/>
    <w:rsid w:val="008407D8"/>
    <w:rsid w:val="00840EE3"/>
    <w:rsid w:val="0084241E"/>
    <w:rsid w:val="00846E62"/>
    <w:rsid w:val="00847958"/>
    <w:rsid w:val="00852651"/>
    <w:rsid w:val="00852C78"/>
    <w:rsid w:val="00864980"/>
    <w:rsid w:val="008667B9"/>
    <w:rsid w:val="008A68AB"/>
    <w:rsid w:val="008B6958"/>
    <w:rsid w:val="008C04D0"/>
    <w:rsid w:val="008C4817"/>
    <w:rsid w:val="008D4613"/>
    <w:rsid w:val="008E1A84"/>
    <w:rsid w:val="008E2BAA"/>
    <w:rsid w:val="008F0023"/>
    <w:rsid w:val="008F728B"/>
    <w:rsid w:val="008F7BD5"/>
    <w:rsid w:val="00900B0D"/>
    <w:rsid w:val="00903AC2"/>
    <w:rsid w:val="00910871"/>
    <w:rsid w:val="009201FD"/>
    <w:rsid w:val="009241B2"/>
    <w:rsid w:val="0092433E"/>
    <w:rsid w:val="0093190B"/>
    <w:rsid w:val="00937ABA"/>
    <w:rsid w:val="00947A21"/>
    <w:rsid w:val="00947D55"/>
    <w:rsid w:val="00965768"/>
    <w:rsid w:val="00972496"/>
    <w:rsid w:val="00980BF0"/>
    <w:rsid w:val="009B4058"/>
    <w:rsid w:val="009B4680"/>
    <w:rsid w:val="009E1275"/>
    <w:rsid w:val="009E1848"/>
    <w:rsid w:val="009E5F4C"/>
    <w:rsid w:val="009F33BD"/>
    <w:rsid w:val="00A2619E"/>
    <w:rsid w:val="00A26B50"/>
    <w:rsid w:val="00A3331D"/>
    <w:rsid w:val="00A3741A"/>
    <w:rsid w:val="00A44A21"/>
    <w:rsid w:val="00A52982"/>
    <w:rsid w:val="00A611EE"/>
    <w:rsid w:val="00A702BE"/>
    <w:rsid w:val="00A74C44"/>
    <w:rsid w:val="00A813B6"/>
    <w:rsid w:val="00A85505"/>
    <w:rsid w:val="00A8634F"/>
    <w:rsid w:val="00A863B1"/>
    <w:rsid w:val="00A8660E"/>
    <w:rsid w:val="00A90813"/>
    <w:rsid w:val="00A9644C"/>
    <w:rsid w:val="00AC1E66"/>
    <w:rsid w:val="00AC7EC0"/>
    <w:rsid w:val="00AE5F1F"/>
    <w:rsid w:val="00AE7206"/>
    <w:rsid w:val="00B05CCC"/>
    <w:rsid w:val="00B11887"/>
    <w:rsid w:val="00B171A8"/>
    <w:rsid w:val="00B248CB"/>
    <w:rsid w:val="00B32E80"/>
    <w:rsid w:val="00B43AE5"/>
    <w:rsid w:val="00B55A35"/>
    <w:rsid w:val="00B60E34"/>
    <w:rsid w:val="00B61B72"/>
    <w:rsid w:val="00B6253A"/>
    <w:rsid w:val="00B641ED"/>
    <w:rsid w:val="00B8770C"/>
    <w:rsid w:val="00BB092E"/>
    <w:rsid w:val="00BB7791"/>
    <w:rsid w:val="00BC2DC3"/>
    <w:rsid w:val="00BD321E"/>
    <w:rsid w:val="00BE0E0B"/>
    <w:rsid w:val="00BF0111"/>
    <w:rsid w:val="00BF7ADD"/>
    <w:rsid w:val="00C01AE4"/>
    <w:rsid w:val="00C05C68"/>
    <w:rsid w:val="00C17C5C"/>
    <w:rsid w:val="00C34880"/>
    <w:rsid w:val="00C35C20"/>
    <w:rsid w:val="00C44F88"/>
    <w:rsid w:val="00C47339"/>
    <w:rsid w:val="00C51818"/>
    <w:rsid w:val="00C55C30"/>
    <w:rsid w:val="00C7404B"/>
    <w:rsid w:val="00C86432"/>
    <w:rsid w:val="00C96C76"/>
    <w:rsid w:val="00CA4FFF"/>
    <w:rsid w:val="00CA6A51"/>
    <w:rsid w:val="00CB276F"/>
    <w:rsid w:val="00CB7DD3"/>
    <w:rsid w:val="00CC4092"/>
    <w:rsid w:val="00CD060B"/>
    <w:rsid w:val="00CE3D40"/>
    <w:rsid w:val="00CF014B"/>
    <w:rsid w:val="00CF6C5A"/>
    <w:rsid w:val="00D00169"/>
    <w:rsid w:val="00D13A88"/>
    <w:rsid w:val="00D32AC2"/>
    <w:rsid w:val="00D3597F"/>
    <w:rsid w:val="00D51EEC"/>
    <w:rsid w:val="00D66C31"/>
    <w:rsid w:val="00D75C2C"/>
    <w:rsid w:val="00DC05FC"/>
    <w:rsid w:val="00DD0E10"/>
    <w:rsid w:val="00DD2D32"/>
    <w:rsid w:val="00DD39FA"/>
    <w:rsid w:val="00DD5A7E"/>
    <w:rsid w:val="00DE466B"/>
    <w:rsid w:val="00DF23A6"/>
    <w:rsid w:val="00E05EE5"/>
    <w:rsid w:val="00E13F8D"/>
    <w:rsid w:val="00E14DA4"/>
    <w:rsid w:val="00E40B7D"/>
    <w:rsid w:val="00E5199D"/>
    <w:rsid w:val="00E57532"/>
    <w:rsid w:val="00E64133"/>
    <w:rsid w:val="00E73EAB"/>
    <w:rsid w:val="00E8213E"/>
    <w:rsid w:val="00E93159"/>
    <w:rsid w:val="00EA00FD"/>
    <w:rsid w:val="00EA62AD"/>
    <w:rsid w:val="00EB38B3"/>
    <w:rsid w:val="00EB516C"/>
    <w:rsid w:val="00EC65DE"/>
    <w:rsid w:val="00EF77C1"/>
    <w:rsid w:val="00EF7C13"/>
    <w:rsid w:val="00F04346"/>
    <w:rsid w:val="00F16348"/>
    <w:rsid w:val="00F20969"/>
    <w:rsid w:val="00F20FD2"/>
    <w:rsid w:val="00F246CB"/>
    <w:rsid w:val="00F27C1E"/>
    <w:rsid w:val="00F33CB9"/>
    <w:rsid w:val="00F4161B"/>
    <w:rsid w:val="00F43EE4"/>
    <w:rsid w:val="00F52826"/>
    <w:rsid w:val="00F53E28"/>
    <w:rsid w:val="00F64A69"/>
    <w:rsid w:val="00F7097A"/>
    <w:rsid w:val="00F71646"/>
    <w:rsid w:val="00F74614"/>
    <w:rsid w:val="00F74B12"/>
    <w:rsid w:val="00F838ED"/>
    <w:rsid w:val="00FB3BDF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BB6BC87"/>
  <w15:docId w15:val="{D325071C-0203-4431-9D69-FB6E7B0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MS Mincho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52C78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52C78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40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0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0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04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67B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A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1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1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18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1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630B-FBB1-45BB-94A6-FEE90E8D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Herve</dc:creator>
  <cp:lastModifiedBy>Troise Jacopo</cp:lastModifiedBy>
  <cp:revision>5</cp:revision>
  <dcterms:created xsi:type="dcterms:W3CDTF">2017-06-29T15:09:00Z</dcterms:created>
  <dcterms:modified xsi:type="dcterms:W3CDTF">2017-07-26T13:23:00Z</dcterms:modified>
</cp:coreProperties>
</file>